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3F" w:rsidRPr="00F36D3F" w:rsidRDefault="00F36D3F" w:rsidP="00F36D3F">
      <w:pPr>
        <w:spacing w:after="0" w:line="240" w:lineRule="auto"/>
        <w:ind w:firstLine="300"/>
        <w:jc w:val="center"/>
        <w:outlineLvl w:val="0"/>
        <w:rPr>
          <w:rFonts w:ascii="Verdana" w:eastAsia="Times New Roman" w:hAnsi="Verdana" w:cs="Times New Roman"/>
          <w:color w:val="FF0000"/>
          <w:kern w:val="36"/>
          <w:sz w:val="27"/>
          <w:szCs w:val="27"/>
          <w:lang w:eastAsia="ru-RU"/>
        </w:rPr>
      </w:pPr>
      <w:r w:rsidRPr="00F36D3F">
        <w:rPr>
          <w:rFonts w:ascii="Verdana" w:eastAsia="Times New Roman" w:hAnsi="Verdana" w:cs="Times New Roman"/>
          <w:color w:val="FF0000"/>
          <w:kern w:val="36"/>
          <w:sz w:val="27"/>
          <w:szCs w:val="27"/>
          <w:lang w:eastAsia="ru-RU"/>
        </w:rPr>
        <w:t>Информация родителям об организации питания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В соответствии со ст.51 закона «Об образовании» в нашей школе созданы условия 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для организации питания учащихся. Качество  школьного питания является одним </w:t>
      </w:r>
      <w:proofErr w:type="gramStart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из</w:t>
      </w:r>
      <w:proofErr w:type="gramEnd"/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приоритетных направлений.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В школе 36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  </w:t>
      </w:r>
      <w:proofErr w:type="gramStart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обучающихся</w:t>
      </w:r>
      <w:proofErr w:type="gram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 Бесплатное питание </w:t>
      </w:r>
      <w:proofErr w:type="spellStart"/>
      <w:proofErr w:type="gramStart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питание</w:t>
      </w:r>
      <w:proofErr w:type="spellEnd"/>
      <w:proofErr w:type="gram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 1-4 классы получают 100%</w:t>
      </w:r>
    </w:p>
    <w:p w:rsidR="00F36D3F" w:rsidRPr="00F36D3F" w:rsidRDefault="00F36D3F" w:rsidP="00F36D3F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5-9</w:t>
      </w: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 xml:space="preserve"> классы: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     </w:t>
      </w:r>
      <w:proofErr w:type="gramStart"/>
      <w:r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5- 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 обучающихся из малообеспеченных семей</w:t>
      </w:r>
      <w:proofErr w:type="gramEnd"/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   -11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 детей из многодетных семей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    </w:t>
      </w:r>
    </w:p>
    <w:p w:rsidR="00F36D3F" w:rsidRPr="00F36D3F" w:rsidRDefault="00573821" w:rsidP="00F36D3F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hyperlink r:id="rId5" w:tgtFrame="_blank" w:history="1">
        <w:r w:rsidR="00F36D3F" w:rsidRPr="00F36D3F">
          <w:rPr>
            <w:rFonts w:ascii="Verdana" w:eastAsia="Times New Roman" w:hAnsi="Verdana" w:cs="Times New Roman"/>
            <w:b/>
            <w:bCs/>
            <w:i/>
            <w:iCs/>
            <w:color w:val="6699CC"/>
            <w:sz w:val="36"/>
            <w:u w:val="single"/>
            <w:lang w:eastAsia="ru-RU"/>
          </w:rPr>
          <w:t>Перекусы в школе могут быть полезными!</w:t>
        </w:r>
      </w:hyperlink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       Учащиеся тратят много сил, когда штудируют учебники, пишут сочинения или решают сложные задачи с алгоритмами.  </w:t>
      </w: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Восстановлению сил и запаса энергии способствует полноценный прием горячей пищи ил</w:t>
      </w:r>
      <w:proofErr w:type="gramStart"/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и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(</w:t>
      </w:r>
      <w:proofErr w:type="gram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если перемена маленькая)</w:t>
      </w: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  правильный перекус.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       В последние годы распространена практика реализации  </w:t>
      </w: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 xml:space="preserve">дополнительного </w:t>
      </w:r>
      <w:proofErr w:type="spellStart"/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питания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обучающихся</w:t>
      </w:r>
      <w:proofErr w:type="spell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 через аппараты автоматической выдачи пищевых продуктов в потребительской упаковке -  </w:t>
      </w:r>
      <w:proofErr w:type="spellStart"/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вендинговые</w:t>
      </w:r>
      <w:proofErr w:type="spellEnd"/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 xml:space="preserve"> аппараты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, при которых реализация пищевых продуктов осуществляется в условиях свободного выбора.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       Формирование ассортимента пищевых продуктов для дополнительного питания детей и подростков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  осуществляется путем составления и утверждения образовательным учреждением (при согласовании с органами </w:t>
      </w:r>
      <w:proofErr w:type="spellStart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Роспотребнадзора</w:t>
      </w:r>
      <w:proofErr w:type="spell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) ассортиментных перечней пищевых продуктов для свободной продажи («буфетной продукции» и в частности в торговых автоматах), соблюдения обязательного ассортиментного минимума (основного минимума).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    Ассортиментный перечень пищевых продуктов для автоматизированной торговли через торговые автоматы:</w:t>
      </w:r>
    </w:p>
    <w:p w:rsidR="00F36D3F" w:rsidRPr="00F36D3F" w:rsidRDefault="00F36D3F" w:rsidP="00F36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Молоко и молочные напитки стерилизованные (2,5%, 3,5% жирности) в потребительской упаковке промышленного изготовления.</w:t>
      </w:r>
    </w:p>
    <w:p w:rsidR="00F36D3F" w:rsidRPr="00F36D3F" w:rsidRDefault="00F36D3F" w:rsidP="00F36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Кисломолочные напитки (2,5%, 3,2% жирности), реализуется при условии наличия охлаждаемого прилавка в потребительской упаковке промышленного изготовления массой нетто до 200г.</w:t>
      </w:r>
    </w:p>
    <w:p w:rsidR="00F36D3F" w:rsidRPr="00F36D3F" w:rsidRDefault="00F36D3F" w:rsidP="00F36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Творожные изделия, кроме сырков творожных (не более 9% жирности) реализуется при условии наличия охлаждаемого прилавка в потребительской упаковке промышленного изготовления массой нетто до 125г.</w:t>
      </w:r>
    </w:p>
    <w:p w:rsidR="00F36D3F" w:rsidRPr="00F36D3F" w:rsidRDefault="00F36D3F" w:rsidP="00F36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Вода питьевая, расфасованная в емкости (</w:t>
      </w:r>
      <w:proofErr w:type="spellStart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бутилированная</w:t>
      </w:r>
      <w:proofErr w:type="spell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), негазированная в потребительской упаковке промышленного изготовления емкостью до 0,5 л.</w:t>
      </w:r>
    </w:p>
    <w:p w:rsidR="00F36D3F" w:rsidRPr="00F36D3F" w:rsidRDefault="00F36D3F" w:rsidP="00F36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Соки плодовые (фруктовые) и овощные, </w:t>
      </w:r>
      <w:proofErr w:type="spellStart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инстантные</w:t>
      </w:r>
      <w:proofErr w:type="spell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 витаминизированные напитки в потребительской упаковке промышленного изготовления емкостью до 0,5 л.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     Основу ассортимента пищевых продуктов с использованием торговых автоматов, должны составлять</w:t>
      </w: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  пищевые продукты с повышенной пищевой и биологической ценностью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, обогащенные витаминами и минеральными веществами. Реализация горячих напитков с использованием торговых автоматов осуществляется только обучающимся  </w:t>
      </w: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среднего школьного возраста и старше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, только в помещениях, оборудованных для приема пищи. Горячие напитки реализуются в специальных  </w:t>
      </w: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термостойких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 одноразовых стаканах емкостью до 200 мл (в т.ч. с использованием специальных торговых автоматов).  </w:t>
      </w: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При этом реализуемая продукция по качеству и безопасности должна соответствовать требованиям нормативных документов, санитарных правил, технических регламентов.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        Продукция, предназначенная для питания детей школьного возраста, должна отличаться от аналогичных продуктов массового потребления: пониженным содержанием соли и жира; ограниченным содержанием пищевых добавок; отсутствием жгучих специй; отвечать повышенным требованиям к показателям безопасности в соответствии </w:t>
      </w:r>
      <w:proofErr w:type="gramStart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с</w:t>
      </w:r>
      <w:proofErr w:type="gram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 санитарно-эпидемиологическими правилами и нормативами </w:t>
      </w:r>
      <w:proofErr w:type="spellStart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СанПиН</w:t>
      </w:r>
      <w:proofErr w:type="spell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 2.3.2.1078-01 «Гигиенические требования к безопасности и пищевой ценности пищевых продуктов».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lastRenderedPageBreak/>
        <w:t>    Законодательством установлен обширный перечень продуктов и блюд, которые  не допускаются для реализации в столовых образовательных учреждений (</w:t>
      </w:r>
      <w:proofErr w:type="spellStart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СанПиН</w:t>
      </w:r>
      <w:proofErr w:type="spell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 2.4.5.2409-08  </w:t>
      </w: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приложение 7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),  </w:t>
      </w: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в том числе в буфетах и торговых автоматах запрещены к реализации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: чипсы; гамбургеры, </w:t>
      </w:r>
      <w:proofErr w:type="spellStart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чизбургеры</w:t>
      </w:r>
      <w:proofErr w:type="spell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; </w:t>
      </w:r>
      <w:proofErr w:type="gramStart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кремовые кондитерские изделия (пирожные и торты); квас; сырокопченые мясные гастрономические изделия и колбасы; жареные во фритюре пищевые продукты и изделия; кофе натуральный; тонизирующие, в том числе энергетические напитки; алкоголь; газированные напитки; молочные продукты и мороженое на основе растительных жиров; жевательная резинка; кумыс и др. кисломолочные продукты с содержанием этанола (более 0,5%);</w:t>
      </w:r>
      <w:proofErr w:type="gram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 карамель, в том числе леденцовая.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 xml:space="preserve">Полноценного питания </w:t>
      </w:r>
      <w:proofErr w:type="spellStart"/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вендинговые</w:t>
      </w:r>
      <w:proofErr w:type="spellEnd"/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 xml:space="preserve"> аппараты заменить не могут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, но соблюдение принципов здорового питания в образовательных учреждениях возможно в случае, если наполнителями </w:t>
      </w:r>
      <w:proofErr w:type="spellStart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вендинговых</w:t>
      </w:r>
      <w:proofErr w:type="spell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 аппаратов будут напитки и продукты, разрешенные для питания детей.</w:t>
      </w:r>
    </w:p>
    <w:p w:rsidR="00F36D3F" w:rsidRPr="00F36D3F" w:rsidRDefault="00F36D3F" w:rsidP="00F36D3F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  <w:r w:rsidRPr="00F36D3F">
        <w:rPr>
          <w:rFonts w:ascii="Verdana" w:eastAsia="Times New Roman" w:hAnsi="Verdana" w:cs="Times New Roman"/>
          <w:b/>
          <w:bCs/>
          <w:color w:val="800080"/>
          <w:sz w:val="30"/>
          <w:szCs w:val="30"/>
          <w:lang w:eastAsia="ru-RU"/>
        </w:rPr>
        <w:t>Здоровое питание - путь к отличным знаниям.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  <w:r w:rsidRPr="00F36D3F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  Школьный возраст является тем периодом, когда происходит основное развитие ребенка и формируется образ жизни, включая тип питания. Хорошее питание детей во время пребывания в школе является одним из важных условий поддержания их здоровья и способности к эффективному обучению, ведет к улучшению показателей уровня здоровья детей, способствует профилактике заболеваний, повышению работоспособности и успеваемости, физическому и умственному развитию детей и подростков, создает условия к их адаптации к современной жизни.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Здоровый образ жизни</w:t>
      </w: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– это: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1) Соблюдение режима дня.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2) Соблюдение режима питания, правильное питание.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3) Закаливание.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4) Физический труд.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5) Соблюдение правил гигиены.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6) Правила поведения за столом.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7) Борьба </w:t>
      </w:r>
      <w:proofErr w:type="gramStart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с</w:t>
      </w:r>
      <w:proofErr w:type="gramEnd"/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вредным привычкам.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8) Доброе отношение к людям, к природе, животным.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9) Правильная организация отдыха и труда.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 В соответствии с законодательством Российской Федерации в области образования, организация питания в общеобразовательном учреждении возлагается на образовательное учреждение. </w:t>
      </w:r>
    </w:p>
    <w:p w:rsidR="00F36D3F" w:rsidRPr="00F36D3F" w:rsidRDefault="00F36D3F" w:rsidP="00F36D3F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b/>
          <w:bCs/>
          <w:color w:val="800080"/>
          <w:sz w:val="30"/>
          <w:szCs w:val="30"/>
          <w:lang w:eastAsia="ru-RU"/>
        </w:rPr>
        <w:t>Схема питания</w:t>
      </w:r>
    </w:p>
    <w:p w:rsidR="00F36D3F" w:rsidRDefault="00F36D3F" w:rsidP="00F36D3F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b/>
          <w:bCs/>
          <w:color w:val="800080"/>
          <w:sz w:val="30"/>
          <w:szCs w:val="30"/>
          <w:lang w:eastAsia="ru-RU"/>
        </w:rPr>
      </w:pPr>
      <w:r w:rsidRPr="00F36D3F">
        <w:rPr>
          <w:rFonts w:ascii="Verdana" w:eastAsia="Times New Roman" w:hAnsi="Verdana" w:cs="Times New Roman"/>
          <w:b/>
          <w:bCs/>
          <w:color w:val="800080"/>
          <w:sz w:val="30"/>
          <w:szCs w:val="30"/>
          <w:lang w:eastAsia="ru-RU"/>
        </w:rPr>
        <w:t>Наглядный набор продуктов на каждый день.</w:t>
      </w:r>
    </w:p>
    <w:p w:rsidR="00ED0B76" w:rsidRPr="00F36D3F" w:rsidRDefault="00ED0B76" w:rsidP="00F36D3F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ED0B76">
        <w:rPr>
          <w:rFonts w:ascii="Verdana" w:eastAsia="Times New Roman" w:hAnsi="Verdana" w:cs="Times New Roman"/>
          <w:b/>
          <w:bCs/>
          <w:color w:val="800080"/>
          <w:sz w:val="30"/>
          <w:szCs w:val="30"/>
          <w:lang w:eastAsia="ru-RU"/>
        </w:rPr>
        <w:lastRenderedPageBreak/>
        <w:drawing>
          <wp:inline distT="0" distB="0" distL="0" distR="0">
            <wp:extent cx="4362450" cy="2396490"/>
            <wp:effectExtent l="19050" t="0" r="0" b="0"/>
            <wp:docPr id="1" name="Рисунок 8" descr="D:\рабочий стол\yfv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yfvf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239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D3F" w:rsidRPr="00F36D3F" w:rsidRDefault="00F36D3F" w:rsidP="00ED0B76">
      <w:pPr>
        <w:spacing w:before="120" w:after="120" w:line="240" w:lineRule="auto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  <w:t>Важно!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1. Хороший завтрак - энергия на весь день!  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2. Бутерброд не может заменить вам полноценного обеда! 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3. Научитесь самостоятельно соблюдать режим питания! </w:t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292929"/>
          <w:sz w:val="18"/>
          <w:szCs w:val="18"/>
          <w:lang w:eastAsia="ru-RU"/>
        </w:rPr>
        <w:drawing>
          <wp:inline distT="0" distB="0" distL="0" distR="0">
            <wp:extent cx="2162175" cy="1809750"/>
            <wp:effectExtent l="19050" t="0" r="9525" b="0"/>
            <wp:docPr id="3" name="Рисунок 3" descr="http://saki-school2.ucoz.ru/Risunki/56566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ki-school2.ucoz.ru/Risunki/565666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D3F" w:rsidRPr="00F36D3F" w:rsidRDefault="00F36D3F" w:rsidP="00F36D3F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F36D3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Большинство болезней можно предотвратить, если вести здоровый образ жизни и правильно питаться!</w:t>
      </w:r>
    </w:p>
    <w:p w:rsidR="000C04C9" w:rsidRDefault="000C04C9"/>
    <w:sectPr w:rsidR="000C04C9" w:rsidSect="000C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0862"/>
    <w:multiLevelType w:val="multilevel"/>
    <w:tmpl w:val="013A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D3F"/>
    <w:rsid w:val="000C04C9"/>
    <w:rsid w:val="00573821"/>
    <w:rsid w:val="00ED0B76"/>
    <w:rsid w:val="00F3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C9"/>
  </w:style>
  <w:style w:type="paragraph" w:styleId="1">
    <w:name w:val="heading 1"/>
    <w:basedOn w:val="a"/>
    <w:link w:val="10"/>
    <w:uiPriority w:val="9"/>
    <w:qFormat/>
    <w:rsid w:val="00F36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F3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6D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krasniy-school.rnd.eduru.ru/media/2020/03/07/1253086939/prilozhenie_-_Perekusy_polezny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2020-09-14T03:52:00Z</dcterms:created>
  <dcterms:modified xsi:type="dcterms:W3CDTF">2020-09-14T03:59:00Z</dcterms:modified>
</cp:coreProperties>
</file>